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_GBK"/>
          <w:b/>
          <w:bCs/>
          <w:sz w:val="36"/>
          <w:szCs w:val="36"/>
        </w:rPr>
      </w:pPr>
      <w:r>
        <w:rPr>
          <w:rFonts w:eastAsia="方正小标宋_GBK"/>
          <w:b/>
          <w:bCs/>
          <w:sz w:val="36"/>
          <w:szCs w:val="36"/>
        </w:rPr>
        <w:t>南通市</w:t>
      </w:r>
      <w:r>
        <w:rPr>
          <w:rFonts w:hint="eastAsia" w:eastAsia="方正小标宋_GBK"/>
          <w:b/>
          <w:bCs/>
          <w:sz w:val="36"/>
          <w:szCs w:val="36"/>
          <w:lang w:eastAsia="zh-CN"/>
        </w:rPr>
        <w:t>江西</w:t>
      </w:r>
      <w:r>
        <w:rPr>
          <w:rFonts w:eastAsia="方正小标宋_GBK"/>
          <w:b/>
          <w:bCs/>
          <w:sz w:val="36"/>
          <w:szCs w:val="36"/>
        </w:rPr>
        <w:t>商</w:t>
      </w:r>
      <w:r>
        <w:rPr>
          <w:rFonts w:hint="eastAsia" w:eastAsia="方正小标宋_GBK"/>
          <w:b/>
          <w:bCs/>
          <w:sz w:val="36"/>
          <w:szCs w:val="36"/>
          <w:lang w:eastAsia="zh-CN"/>
        </w:rPr>
        <w:t>会会费</w:t>
      </w:r>
      <w:r>
        <w:rPr>
          <w:rFonts w:eastAsia="方正小标宋_GBK"/>
          <w:b/>
          <w:bCs/>
          <w:sz w:val="36"/>
          <w:szCs w:val="36"/>
        </w:rPr>
        <w:t>缴纳及使用管理办法</w:t>
      </w:r>
    </w:p>
    <w:p>
      <w:pPr>
        <w:jc w:val="center"/>
        <w:rPr>
          <w:rFonts w:eastAsia="仿宋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仿宋"/>
          <w:kern w:val="0"/>
          <w:sz w:val="30"/>
          <w:szCs w:val="30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2020年11月27日</w:t>
      </w:r>
    </w:p>
    <w:p>
      <w:pPr>
        <w:jc w:val="center"/>
        <w:rPr>
          <w:rFonts w:hint="eastAsia" w:ascii="宋体" w:hAnsi="宋体" w:eastAsia="宋体" w:cs="宋体"/>
          <w:sz w:val="30"/>
          <w:szCs w:val="30"/>
        </w:rPr>
      </w:pPr>
      <w:bookmarkStart w:id="0" w:name="_GoBack"/>
      <w:bookmarkEnd w:id="0"/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第一条 根据《中国工商业联合会章程》、《江苏省工商业联合会行业组织工作通则》，以及本会《章程》第五章第三十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条之规定，制订本细则。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第二条 会费缴纳范围为本会会员。因工作需要聘请的人士免缴会费。</w:t>
      </w:r>
    </w:p>
    <w:p>
      <w:pPr>
        <w:spacing w:line="600" w:lineRule="exact"/>
        <w:ind w:firstLine="555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第三条 会费的缴纳以本会换届并确定会员后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15日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内缴纳。</w:t>
      </w:r>
    </w:p>
    <w:p>
      <w:pPr>
        <w:spacing w:line="600" w:lineRule="exact"/>
        <w:ind w:firstLine="555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 xml:space="preserve">第四条 会费的缴纳方式：本届商会会员代表大会任期5年，会费分2次缴纳，第一次缴纳3年，第二次缴纳2年。 </w:t>
      </w:r>
    </w:p>
    <w:p>
      <w:pPr>
        <w:spacing w:line="600" w:lineRule="exact"/>
        <w:ind w:firstLine="555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第五条：会费缴纳标准：会长单位每年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>50000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元；副会长单位每年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>0000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元；理事单位每年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>3000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元；会员单位每年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>500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元。</w:t>
      </w:r>
    </w:p>
    <w:p>
      <w:pPr>
        <w:spacing w:line="600" w:lineRule="exact"/>
        <w:ind w:firstLine="555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第六条 会费开支主要用于：1、购买必要的办公设施；2、各种合理的会议开支；3、开展业务活动；4、为会员服务项目；5、常设机构中专（兼）职人员的工资、福利；6、其它正当开支。</w:t>
      </w:r>
    </w:p>
    <w:p>
      <w:pPr>
        <w:spacing w:line="600" w:lineRule="exact"/>
        <w:ind w:firstLine="555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第七条 会费实行一枝笔审批制度。每张单据须由经办人、审核人和会长签字后方可报销。</w:t>
      </w:r>
    </w:p>
    <w:p>
      <w:pPr>
        <w:spacing w:line="600" w:lineRule="exact"/>
        <w:ind w:firstLine="555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第八条 会费开支情况,由会长办公会议研究确定，每年向理事会报告一次，并接受市工商联监督。</w:t>
      </w:r>
    </w:p>
    <w:p>
      <w:pPr>
        <w:ind w:firstLine="3500" w:firstLineChars="125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     </w:t>
      </w:r>
    </w:p>
    <w:p>
      <w:pPr>
        <w:ind w:firstLine="4060" w:firstLineChars="1450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28"/>
          <w:szCs w:val="28"/>
        </w:rPr>
        <w:t xml:space="preserve"> </w:t>
      </w:r>
    </w:p>
    <w:p/>
    <w:sectPr>
      <w:pgSz w:w="11906" w:h="16838"/>
      <w:pgMar w:top="1418" w:right="1531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3Y2QzYTUwMjMzZDE4MzI0ZjMzYzM5OTJiMzllMmIifQ=="/>
  </w:docVars>
  <w:rsids>
    <w:rsidRoot w:val="265C6002"/>
    <w:rsid w:val="265C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2022-10-20T06:39:00Z</dcterms:created>
  <dc:creator>商会小江</dc:creator>
  <cp:lastModifiedBy>商会小江</cp:lastModifiedBy>
  <dcterms:modified xsi:type="dcterms:W3CDTF">2022-10-20T06:40:34Z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5708B657640D408E955D95ABF130D1BA</vt:lpwstr>
  </property>
</Properties>
</file>